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DF" w:rsidRDefault="002278DF">
      <w:r>
        <w:t>May 2018 Notes from BDGP on clone FI01410 – designed to replace RE19818:</w:t>
      </w:r>
    </w:p>
    <w:p w:rsidR="002278DF" w:rsidRDefault="002278DF"/>
    <w:p w:rsidR="002278DF" w:rsidRDefault="002278DF"/>
    <w:p w:rsidR="002278DF" w:rsidRPr="002278DF" w:rsidRDefault="002278DF" w:rsidP="002278DF">
      <w:pPr>
        <w:rPr>
          <w:rFonts w:ascii="Helvetica" w:hAnsi="Helvetica"/>
          <w:color w:val="000000"/>
          <w:sz w:val="12"/>
          <w:szCs w:val="12"/>
        </w:rPr>
      </w:pPr>
      <w:r w:rsidRPr="002278DF">
        <w:rPr>
          <w:rFonts w:ascii="Helvetica" w:hAnsi="Helvetica"/>
          <w:color w:val="000000"/>
          <w:sz w:val="12"/>
          <w:szCs w:val="12"/>
        </w:rPr>
        <w:t xml:space="preserve">The RE19818 clone indeed has a deletion at position 499 (missing an A) (position 502 of the annotated transcript (FBtr0273263)).  What I should have said is: FI01410 adds that missing A, which extends the reading frame upstream of the annotated start </w:t>
      </w:r>
      <w:proofErr w:type="spellStart"/>
      <w:r w:rsidRPr="002278DF">
        <w:rPr>
          <w:rFonts w:ascii="Helvetica" w:hAnsi="Helvetica"/>
          <w:color w:val="000000"/>
          <w:sz w:val="12"/>
          <w:szCs w:val="12"/>
        </w:rPr>
        <w:t>codon</w:t>
      </w:r>
      <w:proofErr w:type="spellEnd"/>
      <w:r w:rsidRPr="002278DF">
        <w:rPr>
          <w:rFonts w:ascii="Helvetica" w:hAnsi="Helvetica"/>
          <w:color w:val="000000"/>
          <w:sz w:val="12"/>
          <w:szCs w:val="12"/>
        </w:rPr>
        <w:t xml:space="preserve">, which is found at position 502 of the annotated transcript.  However, the annotated protein is still the uses the start </w:t>
      </w:r>
      <w:proofErr w:type="spellStart"/>
      <w:r w:rsidRPr="002278DF">
        <w:rPr>
          <w:rFonts w:ascii="Helvetica" w:hAnsi="Helvetica"/>
          <w:color w:val="000000"/>
          <w:sz w:val="12"/>
          <w:szCs w:val="12"/>
        </w:rPr>
        <w:t>codon</w:t>
      </w:r>
      <w:proofErr w:type="spellEnd"/>
      <w:r w:rsidRPr="002278DF">
        <w:rPr>
          <w:rFonts w:ascii="Helvetica" w:hAnsi="Helvetica"/>
          <w:color w:val="000000"/>
          <w:sz w:val="12"/>
          <w:szCs w:val="12"/>
        </w:rPr>
        <w:t xml:space="preserve"> at position 502.  I'm guessing the </w:t>
      </w:r>
      <w:proofErr w:type="spellStart"/>
      <w:r w:rsidRPr="002278DF">
        <w:rPr>
          <w:rFonts w:ascii="Helvetica" w:hAnsi="Helvetica"/>
          <w:color w:val="000000"/>
          <w:sz w:val="12"/>
          <w:szCs w:val="12"/>
        </w:rPr>
        <w:t>Flybase</w:t>
      </w:r>
      <w:proofErr w:type="spellEnd"/>
      <w:r w:rsidRPr="002278DF">
        <w:rPr>
          <w:rFonts w:ascii="Helvetica" w:hAnsi="Helvetica"/>
          <w:color w:val="000000"/>
          <w:sz w:val="12"/>
          <w:szCs w:val="12"/>
        </w:rPr>
        <w:t xml:space="preserve"> annotation is based on the </w:t>
      </w:r>
      <w:proofErr w:type="spellStart"/>
      <w:r w:rsidRPr="002278DF">
        <w:rPr>
          <w:rFonts w:ascii="Helvetica" w:hAnsi="Helvetica"/>
          <w:color w:val="000000"/>
          <w:sz w:val="12"/>
          <w:szCs w:val="12"/>
        </w:rPr>
        <w:t>Kozak</w:t>
      </w:r>
      <w:proofErr w:type="spellEnd"/>
      <w:r w:rsidRPr="002278DF">
        <w:rPr>
          <w:rFonts w:ascii="Helvetica" w:hAnsi="Helvetica"/>
          <w:color w:val="000000"/>
          <w:sz w:val="12"/>
          <w:szCs w:val="12"/>
        </w:rPr>
        <w:t xml:space="preserve"> sequence.</w:t>
      </w:r>
    </w:p>
    <w:p w:rsidR="002278DF" w:rsidRPr="002278DF" w:rsidRDefault="002278DF" w:rsidP="002278DF">
      <w:pPr>
        <w:rPr>
          <w:rFonts w:ascii="Helvetica" w:hAnsi="Helvetica"/>
          <w:color w:val="000000"/>
          <w:sz w:val="12"/>
          <w:szCs w:val="12"/>
        </w:rPr>
      </w:pPr>
    </w:p>
    <w:p w:rsidR="002278DF" w:rsidRPr="002278DF" w:rsidRDefault="002278DF" w:rsidP="002278DF">
      <w:pPr>
        <w:rPr>
          <w:rFonts w:ascii="Helvetica" w:hAnsi="Helvetica"/>
          <w:color w:val="000000"/>
          <w:sz w:val="12"/>
          <w:szCs w:val="12"/>
        </w:rPr>
      </w:pPr>
      <w:proofErr w:type="spellStart"/>
      <w:r w:rsidRPr="002278DF">
        <w:rPr>
          <w:rFonts w:ascii="Helvetica" w:hAnsi="Helvetica"/>
          <w:color w:val="000000"/>
          <w:sz w:val="12"/>
          <w:szCs w:val="12"/>
        </w:rPr>
        <w:t>FlyBase</w:t>
      </w:r>
      <w:proofErr w:type="spellEnd"/>
      <w:r w:rsidRPr="002278DF">
        <w:rPr>
          <w:rFonts w:ascii="Helvetica" w:hAnsi="Helvetica"/>
          <w:color w:val="000000"/>
          <w:sz w:val="12"/>
          <w:szCs w:val="12"/>
        </w:rPr>
        <w:t xml:space="preserve"> lists the RE clone as being 3115bp while the FI clone as 3116bp, which is consistent with how we generated the FI clone.</w:t>
      </w:r>
    </w:p>
    <w:p w:rsidR="002278DF" w:rsidRPr="002278DF" w:rsidRDefault="002278DF" w:rsidP="002278DF">
      <w:pPr>
        <w:rPr>
          <w:rFonts w:ascii="Helvetica" w:hAnsi="Helvetica"/>
          <w:color w:val="000000"/>
          <w:sz w:val="12"/>
          <w:szCs w:val="12"/>
        </w:rPr>
      </w:pPr>
    </w:p>
    <w:p w:rsidR="002278DF" w:rsidRPr="002278DF" w:rsidRDefault="002278DF" w:rsidP="002278DF">
      <w:pPr>
        <w:rPr>
          <w:rFonts w:ascii="Helvetica" w:hAnsi="Helvetica"/>
          <w:color w:val="000000"/>
          <w:sz w:val="12"/>
          <w:szCs w:val="12"/>
        </w:rPr>
      </w:pPr>
      <w:r w:rsidRPr="002278DF">
        <w:rPr>
          <w:rFonts w:ascii="Helvetica" w:hAnsi="Helvetica"/>
          <w:color w:val="000000"/>
          <w:sz w:val="12"/>
          <w:szCs w:val="12"/>
        </w:rPr>
        <w:t>Here is a link to the RE19818 sequence:</w:t>
      </w:r>
      <w:r w:rsidRPr="002278DF">
        <w:rPr>
          <w:rFonts w:ascii="Helvetica" w:hAnsi="Helvetica"/>
          <w:color w:val="000000"/>
          <w:sz w:val="12"/>
        </w:rPr>
        <w:t> </w:t>
      </w:r>
      <w:r w:rsidRPr="002278DF">
        <w:rPr>
          <w:rFonts w:ascii="Helvetica" w:hAnsi="Helvetica"/>
          <w:color w:val="000000"/>
          <w:sz w:val="12"/>
          <w:szCs w:val="12"/>
        </w:rPr>
        <w:br/>
      </w:r>
      <w:hyperlink r:id="rId4" w:history="1">
        <w:r w:rsidRPr="002278DF">
          <w:rPr>
            <w:rFonts w:ascii="Helvetica" w:hAnsi="Helvetica"/>
            <w:color w:val="0000FF"/>
            <w:sz w:val="12"/>
            <w:u w:val="single"/>
          </w:rPr>
          <w:t>https://sina.lbl.gov/cgi-bin/labtrack/community_query/cloneReport.pl?_submitted=1&amp;search=&amp;dgrc=&amp;clone_id=RE19818&amp;_submit=Enter</w:t>
        </w:r>
      </w:hyperlink>
    </w:p>
    <w:p w:rsidR="002278DF" w:rsidRPr="002278DF" w:rsidRDefault="002278DF" w:rsidP="002278DF">
      <w:pPr>
        <w:spacing w:after="240"/>
        <w:rPr>
          <w:rFonts w:ascii="Helvetica" w:hAnsi="Helvetica"/>
          <w:color w:val="000000"/>
          <w:sz w:val="12"/>
          <w:szCs w:val="12"/>
        </w:rPr>
      </w:pPr>
      <w:proofErr w:type="gramStart"/>
      <w:r w:rsidRPr="002278DF">
        <w:rPr>
          <w:rFonts w:ascii="Helvetica" w:hAnsi="Helvetica"/>
          <w:color w:val="000000"/>
          <w:sz w:val="12"/>
          <w:szCs w:val="12"/>
        </w:rPr>
        <w:t>and</w:t>
      </w:r>
      <w:proofErr w:type="gramEnd"/>
      <w:r w:rsidRPr="002278DF">
        <w:rPr>
          <w:rFonts w:ascii="Helvetica" w:hAnsi="Helvetica"/>
          <w:color w:val="000000"/>
          <w:sz w:val="12"/>
          <w:szCs w:val="12"/>
        </w:rPr>
        <w:t xml:space="preserve"> to the </w:t>
      </w:r>
      <w:proofErr w:type="spellStart"/>
      <w:r w:rsidRPr="002278DF">
        <w:rPr>
          <w:rFonts w:ascii="Helvetica" w:hAnsi="Helvetica"/>
          <w:color w:val="000000"/>
          <w:sz w:val="12"/>
          <w:szCs w:val="12"/>
        </w:rPr>
        <w:t>Genbank</w:t>
      </w:r>
      <w:proofErr w:type="spellEnd"/>
      <w:r w:rsidRPr="002278DF">
        <w:rPr>
          <w:rFonts w:ascii="Helvetica" w:hAnsi="Helvetica"/>
          <w:color w:val="000000"/>
          <w:sz w:val="12"/>
          <w:szCs w:val="12"/>
        </w:rPr>
        <w:t xml:space="preserve"> record:</w:t>
      </w:r>
      <w:r w:rsidRPr="002278DF">
        <w:rPr>
          <w:rFonts w:ascii="Helvetica" w:hAnsi="Helvetica"/>
          <w:color w:val="000000"/>
          <w:sz w:val="12"/>
          <w:szCs w:val="12"/>
        </w:rPr>
        <w:br/>
      </w:r>
      <w:hyperlink r:id="rId5" w:history="1">
        <w:r w:rsidRPr="002278DF">
          <w:rPr>
            <w:rFonts w:ascii="Helvetica" w:hAnsi="Helvetica"/>
            <w:color w:val="0000FF"/>
            <w:sz w:val="12"/>
            <w:u w:val="single"/>
          </w:rPr>
          <w:t>http://www.ncbi.nlm.nih.gov/sites/entrez?term=BT021303&amp;cmd=Search&amp;db=nucest&amp;QueryKey=1</w:t>
        </w:r>
      </w:hyperlink>
    </w:p>
    <w:p w:rsidR="002278DF" w:rsidRPr="002278DF" w:rsidRDefault="002278DF" w:rsidP="002278DF">
      <w:pPr>
        <w:rPr>
          <w:rFonts w:ascii="Helvetica" w:hAnsi="Helvetica"/>
          <w:color w:val="000000"/>
          <w:sz w:val="12"/>
          <w:szCs w:val="12"/>
        </w:rPr>
      </w:pPr>
      <w:r w:rsidRPr="002278DF">
        <w:rPr>
          <w:rFonts w:ascii="Helvetica" w:hAnsi="Helvetica"/>
          <w:color w:val="000000"/>
          <w:sz w:val="12"/>
          <w:szCs w:val="12"/>
        </w:rPr>
        <w:t>Likewise, for FI01410:</w:t>
      </w:r>
      <w:r w:rsidRPr="002278DF">
        <w:rPr>
          <w:rFonts w:ascii="Helvetica" w:hAnsi="Helvetica"/>
          <w:color w:val="000000"/>
          <w:sz w:val="12"/>
          <w:szCs w:val="12"/>
        </w:rPr>
        <w:br/>
      </w:r>
      <w:hyperlink r:id="rId6" w:history="1">
        <w:r w:rsidRPr="002278DF">
          <w:rPr>
            <w:rFonts w:ascii="Helvetica" w:hAnsi="Helvetica"/>
            <w:color w:val="0000FF"/>
            <w:sz w:val="12"/>
            <w:u w:val="single"/>
          </w:rPr>
          <w:t>https://sina.lbl.gov/cgi-bin/labtrack/community_query/cloneReport.pl?_submitted=1&amp;search=&amp;dgrc=&amp;clone_id=FI01410&amp;_submit=Enter</w:t>
        </w:r>
      </w:hyperlink>
    </w:p>
    <w:p w:rsidR="002278DF" w:rsidRPr="002278DF" w:rsidRDefault="002278DF" w:rsidP="002278DF">
      <w:pPr>
        <w:spacing w:after="240"/>
        <w:rPr>
          <w:rFonts w:ascii="Helvetica" w:hAnsi="Helvetica"/>
          <w:color w:val="000000"/>
          <w:sz w:val="12"/>
          <w:szCs w:val="12"/>
        </w:rPr>
      </w:pPr>
      <w:proofErr w:type="gramStart"/>
      <w:r w:rsidRPr="002278DF">
        <w:rPr>
          <w:rFonts w:ascii="Helvetica" w:hAnsi="Helvetica"/>
          <w:color w:val="000000"/>
          <w:sz w:val="12"/>
          <w:szCs w:val="12"/>
        </w:rPr>
        <w:t>and</w:t>
      </w:r>
      <w:proofErr w:type="gramEnd"/>
      <w:r w:rsidRPr="002278DF">
        <w:rPr>
          <w:rFonts w:ascii="Helvetica" w:hAnsi="Helvetica"/>
          <w:color w:val="000000"/>
          <w:sz w:val="12"/>
          <w:szCs w:val="12"/>
        </w:rPr>
        <w:t xml:space="preserve"> the </w:t>
      </w:r>
      <w:proofErr w:type="spellStart"/>
      <w:r w:rsidRPr="002278DF">
        <w:rPr>
          <w:rFonts w:ascii="Helvetica" w:hAnsi="Helvetica"/>
          <w:color w:val="000000"/>
          <w:sz w:val="12"/>
          <w:szCs w:val="12"/>
        </w:rPr>
        <w:t>Genbank</w:t>
      </w:r>
      <w:proofErr w:type="spellEnd"/>
      <w:r w:rsidRPr="002278DF">
        <w:rPr>
          <w:rFonts w:ascii="Helvetica" w:hAnsi="Helvetica"/>
          <w:color w:val="000000"/>
          <w:sz w:val="12"/>
          <w:szCs w:val="12"/>
        </w:rPr>
        <w:t xml:space="preserve"> record:</w:t>
      </w:r>
      <w:r w:rsidRPr="002278DF">
        <w:rPr>
          <w:rFonts w:ascii="Helvetica" w:hAnsi="Helvetica"/>
          <w:color w:val="000000"/>
          <w:sz w:val="12"/>
          <w:szCs w:val="12"/>
        </w:rPr>
        <w:br/>
      </w:r>
      <w:hyperlink r:id="rId7" w:history="1">
        <w:r w:rsidRPr="002278DF">
          <w:rPr>
            <w:rFonts w:ascii="Helvetica" w:hAnsi="Helvetica"/>
            <w:color w:val="0000FF"/>
            <w:sz w:val="12"/>
            <w:u w:val="single"/>
          </w:rPr>
          <w:t>http://www.ncbi.nlm.nih.gov/sites/entrez?term=BT044557.1&amp;cmd=Search&amp;db=nucest&amp;QueryKey=1</w:t>
        </w:r>
      </w:hyperlink>
    </w:p>
    <w:p w:rsidR="002278DF" w:rsidRPr="002278DF" w:rsidRDefault="002278DF" w:rsidP="002278DF">
      <w:pPr>
        <w:spacing w:after="240"/>
        <w:rPr>
          <w:rFonts w:ascii="Helvetica" w:hAnsi="Helvetica"/>
          <w:color w:val="000000"/>
          <w:sz w:val="12"/>
          <w:szCs w:val="12"/>
        </w:rPr>
      </w:pPr>
      <w:r w:rsidRPr="002278DF">
        <w:rPr>
          <w:rFonts w:ascii="Helvetica" w:hAnsi="Helvetica"/>
          <w:color w:val="000000"/>
          <w:sz w:val="12"/>
          <w:szCs w:val="12"/>
        </w:rPr>
        <w:t xml:space="preserve">I'm also attaching the </w:t>
      </w:r>
      <w:proofErr w:type="spellStart"/>
      <w:r w:rsidRPr="002278DF">
        <w:rPr>
          <w:rFonts w:ascii="Helvetica" w:hAnsi="Helvetica"/>
          <w:color w:val="000000"/>
          <w:sz w:val="12"/>
          <w:szCs w:val="12"/>
        </w:rPr>
        <w:t>Flybase</w:t>
      </w:r>
      <w:proofErr w:type="spellEnd"/>
      <w:r w:rsidRPr="002278DF">
        <w:rPr>
          <w:rFonts w:ascii="Helvetica" w:hAnsi="Helvetica"/>
          <w:color w:val="000000"/>
          <w:sz w:val="12"/>
          <w:szCs w:val="12"/>
        </w:rPr>
        <w:t xml:space="preserve"> transcript record.  And a file name "</w:t>
      </w:r>
      <w:proofErr w:type="spellStart"/>
      <w:r w:rsidRPr="002278DF">
        <w:rPr>
          <w:rFonts w:ascii="Helvetica" w:hAnsi="Helvetica"/>
          <w:color w:val="000000"/>
          <w:sz w:val="12"/>
          <w:szCs w:val="12"/>
        </w:rPr>
        <w:t>sims</w:t>
      </w:r>
      <w:proofErr w:type="spellEnd"/>
      <w:r w:rsidRPr="002278DF">
        <w:rPr>
          <w:rFonts w:ascii="Helvetica" w:hAnsi="Helvetica"/>
          <w:color w:val="000000"/>
          <w:sz w:val="12"/>
          <w:szCs w:val="12"/>
        </w:rPr>
        <w:t xml:space="preserve">", which contains the alignments of both the RE and FI clones to the </w:t>
      </w:r>
      <w:proofErr w:type="spellStart"/>
      <w:r w:rsidRPr="002278DF">
        <w:rPr>
          <w:rFonts w:ascii="Helvetica" w:hAnsi="Helvetica"/>
          <w:color w:val="000000"/>
          <w:sz w:val="12"/>
          <w:szCs w:val="12"/>
        </w:rPr>
        <w:t>Flybase</w:t>
      </w:r>
      <w:proofErr w:type="spellEnd"/>
      <w:r w:rsidRPr="002278DF">
        <w:rPr>
          <w:rFonts w:ascii="Helvetica" w:hAnsi="Helvetica"/>
          <w:color w:val="000000"/>
          <w:sz w:val="12"/>
          <w:szCs w:val="12"/>
        </w:rPr>
        <w:t xml:space="preserve"> annotated transcript (as separate alignments, not multi-).</w:t>
      </w:r>
    </w:p>
    <w:p w:rsidR="002278DF" w:rsidRPr="002278DF" w:rsidRDefault="002278DF" w:rsidP="002278DF">
      <w:pPr>
        <w:rPr>
          <w:rFonts w:ascii="Times" w:hAnsi="Times"/>
          <w:sz w:val="20"/>
          <w:szCs w:val="20"/>
        </w:rPr>
      </w:pPr>
      <w:r w:rsidRPr="002278DF">
        <w:rPr>
          <w:rFonts w:ascii="Helvetica" w:hAnsi="Helvetica"/>
          <w:color w:val="000000"/>
          <w:sz w:val="12"/>
          <w:szCs w:val="12"/>
        </w:rPr>
        <w:t>-Ken</w:t>
      </w:r>
    </w:p>
    <w:p w:rsidR="00D627B3" w:rsidRDefault="002278DF"/>
    <w:sectPr w:rsidR="00D627B3" w:rsidSect="00D627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78DF"/>
    <w:rsid w:val="002278DF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1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2278DF"/>
  </w:style>
  <w:style w:type="character" w:styleId="Hyperlink">
    <w:name w:val="Hyperlink"/>
    <w:basedOn w:val="DefaultParagraphFont"/>
    <w:uiPriority w:val="99"/>
    <w:rsid w:val="002278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0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92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69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7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sina.lbl.gov/cgi-bin/labtrack/community_query/cloneReport.pl?_submitted=1&amp;search=&amp;dgrc=&amp;clone_id=RE19818&amp;_submit=Enter" TargetMode="External"/><Relationship Id="rId5" Type="http://schemas.openxmlformats.org/officeDocument/2006/relationships/hyperlink" Target="http://www.ncbi.nlm.nih.gov/sites/entrez?term=BT021303&amp;cmd=Search&amp;db=nucest&amp;QueryKey=1" TargetMode="External"/><Relationship Id="rId6" Type="http://schemas.openxmlformats.org/officeDocument/2006/relationships/hyperlink" Target="https://sina.lbl.gov/cgi-bin/labtrack/community_query/cloneReport.pl?_submitted=1&amp;search=&amp;dgrc=&amp;clone_id=FI01410&amp;_submit=Enter" TargetMode="External"/><Relationship Id="rId7" Type="http://schemas.openxmlformats.org/officeDocument/2006/relationships/hyperlink" Target="http://www.ncbi.nlm.nih.gov/sites/entrez?term=BT044557.1&amp;cmd=Search&amp;db=nucest&amp;QueryKey=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Bloomington Jazzercise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 Heeter</dc:creator>
  <cp:keywords/>
  <cp:lastModifiedBy>Kristin  Heeter</cp:lastModifiedBy>
  <cp:revision>1</cp:revision>
  <dcterms:created xsi:type="dcterms:W3CDTF">2018-06-05T20:04:00Z</dcterms:created>
  <dcterms:modified xsi:type="dcterms:W3CDTF">2018-06-05T20:05:00Z</dcterms:modified>
</cp:coreProperties>
</file>